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D" w:rsidRDefault="00C04B3D" w:rsidP="009642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3B0E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</w:t>
      </w:r>
      <w:r w:rsidR="00155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</w:p>
    <w:p w:rsidR="00C04B3D" w:rsidRPr="00C04B3D" w:rsidRDefault="00C04B3D" w:rsidP="00C04B3D">
      <w:pPr>
        <w:suppressAutoHyphens/>
        <w:spacing w:after="1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C04B3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Д Е К Л А Р А Ц И Я</w:t>
      </w:r>
    </w:p>
    <w:p w:rsidR="00C04B3D" w:rsidRPr="00C04B3D" w:rsidRDefault="00C04B3D" w:rsidP="00A61E87">
      <w:pPr>
        <w:suppressAutoHyphens/>
        <w:spacing w:after="1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 </w:t>
      </w:r>
      <w:hyperlink r:id="rId7" w:history="1">
        <w:r w:rsidRPr="00A61E8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 xml:space="preserve">чл. 47, ал. 1, т. 1, б. „а“ до „д“ и чл. 47, ал. 5 </w:t>
        </w:r>
      </w:hyperlink>
      <w:r w:rsidRPr="00C04B3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от Закона за обществените поръчки</w:t>
      </w:r>
    </w:p>
    <w:p w:rsidR="00C04B3D" w:rsidRPr="00A61E87" w:rsidRDefault="00C04B3D" w:rsidP="00A61E87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21A0A" w:rsidRPr="00A61E87" w:rsidRDefault="00C04B3D" w:rsidP="00A61E87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Долуподписаният/ата _______________________________________________________ </w:t>
      </w:r>
    </w:p>
    <w:p w:rsidR="00321A0A" w:rsidRPr="00A61E87" w:rsidRDefault="00321A0A" w:rsidP="00A61E87">
      <w:pPr>
        <w:suppressAutoHyphens/>
        <w:spacing w:after="1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имена)</w:t>
      </w:r>
    </w:p>
    <w:p w:rsidR="00321A0A" w:rsidRPr="00A61E87" w:rsidRDefault="00321A0A" w:rsidP="00A61E87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</w:t>
      </w:r>
      <w:r w:rsidR="00C04B3D"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</w:t>
      </w:r>
      <w:r w:rsidR="00C04B3D"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</w:p>
    <w:p w:rsidR="00321A0A" w:rsidRPr="00A61E87" w:rsidRDefault="00321A0A" w:rsidP="00A61E87">
      <w:pPr>
        <w:suppressAutoHyphens/>
        <w:spacing w:after="1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04B3D" w:rsidRPr="00C04B3D" w:rsidRDefault="00C04B3D" w:rsidP="00A61E87">
      <w:pPr>
        <w:suppressAutoHyphens/>
        <w:spacing w:after="12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в качеството ми на _________________</w:t>
      </w:r>
      <w:r w:rsidR="00321A0A" w:rsidRPr="00A61E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_________</w:t>
      </w:r>
    </w:p>
    <w:p w:rsidR="00C04B3D" w:rsidRPr="00C04B3D" w:rsidRDefault="00C04B3D" w:rsidP="00A61E87">
      <w:pPr>
        <w:suppressAutoHyphens/>
        <w:spacing w:after="12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(посочете длъжността, която заемате)</w:t>
      </w:r>
    </w:p>
    <w:p w:rsidR="00C04B3D" w:rsidRPr="00C04B3D" w:rsidRDefault="00C04B3D" w:rsidP="00A61E87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на  ______________________________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ЕИК/БУЛСТАТ _________________________, </w:t>
      </w:r>
    </w:p>
    <w:p w:rsidR="00C04B3D" w:rsidRPr="00C04B3D" w:rsidRDefault="00C04B3D" w:rsidP="00A61E87">
      <w:pPr>
        <w:suppressAutoHyphens/>
        <w:spacing w:after="12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(посочете името на участника)</w:t>
      </w:r>
    </w:p>
    <w:p w:rsidR="00C04B3D" w:rsidRPr="00C04B3D" w:rsidRDefault="00C04B3D" w:rsidP="00A61E87">
      <w:pPr>
        <w:suppressAutoHyphens/>
        <w:spacing w:after="12"/>
        <w:ind w:right="2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със седалище и адрес на управление ______________________________________</w:t>
      </w:r>
      <w:r w:rsidRPr="00C04B3D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изпълнение на </w:t>
      </w:r>
      <w:hyperlink r:id="rId8" w:history="1"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</w:t>
        </w:r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47, ал.</w:t>
        </w:r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9 ЗОП</w:t>
        </w:r>
      </w:hyperlink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в съответствие с изискванията на възложителя при възлагане на обществена поръчка по реда на глава осма „а“ от ЗОП с предмет: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Избор на изпълнител за осъществяване на дейности за информация и публичност по проект </w:t>
      </w:r>
      <w:r w:rsidRPr="00A61E87">
        <w:rPr>
          <w:rFonts w:ascii="Times New Roman" w:eastAsia="Times New Roman" w:hAnsi="Times New Roman" w:cs="Times New Roman"/>
          <w:b/>
          <w:sz w:val="24"/>
          <w:szCs w:val="24"/>
        </w:rPr>
        <w:t>„Повишаване на професионализма и квалификацията на служителите на МОСВ чрез специализирани обучения“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1E8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spellEnd"/>
      <w:r w:rsidRPr="00A61E87">
        <w:rPr>
          <w:rFonts w:ascii="Times New Roman" w:eastAsia="Calibri" w:hAnsi="Times New Roman" w:cs="Times New Roman"/>
          <w:b/>
          <w:sz w:val="24"/>
          <w:szCs w:val="24"/>
        </w:rPr>
        <w:t>.-16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04B3D" w:rsidRDefault="00321A0A" w:rsidP="00321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</w:pP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Д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Е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К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Л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И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М: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качеството ми на лице по чл.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47, ал.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 ЗОП не съм осъждан с влязла в сила присъда/реабилитиран съм </w:t>
      </w:r>
      <w:r w:rsidRPr="00155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(невярното се зачертава)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за: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hAnsi="Times New Roman" w:cs="Times New Roman"/>
          <w:b/>
          <w:sz w:val="24"/>
          <w:szCs w:val="24"/>
        </w:rPr>
        <w:t>а)</w:t>
      </w:r>
      <w:r w:rsidRPr="00A61E87">
        <w:rPr>
          <w:rFonts w:ascii="Times New Roman" w:hAnsi="Times New Roman" w:cs="Times New Roman"/>
          <w:sz w:val="24"/>
          <w:szCs w:val="24"/>
        </w:rPr>
        <w:t xml:space="preserve"> престъпление против финансовата, данъчната или осигурителната система, включително изпиране на пари, по </w:t>
      </w:r>
      <w:hyperlink r:id="rId9" w:history="1">
        <w:r w:rsidRPr="00A61E87">
          <w:rPr>
            <w:rStyle w:val="Hyperlink"/>
            <w:rFonts w:ascii="Times New Roman" w:hAnsi="Times New Roman" w:cs="Times New Roman"/>
            <w:sz w:val="24"/>
            <w:szCs w:val="24"/>
          </w:rPr>
          <w:t>чл. 253 - 260 от Наказателния кодекс</w:t>
        </w:r>
      </w:hyperlink>
      <w:r w:rsidRPr="00A61E87">
        <w:rPr>
          <w:rFonts w:ascii="Times New Roman" w:hAnsi="Times New Roman" w:cs="Times New Roman"/>
          <w:sz w:val="24"/>
          <w:szCs w:val="24"/>
        </w:rPr>
        <w:t>;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hAnsi="Times New Roman" w:cs="Times New Roman"/>
          <w:b/>
          <w:sz w:val="24"/>
          <w:szCs w:val="24"/>
        </w:rPr>
        <w:t>б)</w:t>
      </w:r>
      <w:r w:rsidRPr="00A61E87">
        <w:rPr>
          <w:rFonts w:ascii="Times New Roman" w:hAnsi="Times New Roman" w:cs="Times New Roman"/>
          <w:sz w:val="24"/>
          <w:szCs w:val="24"/>
        </w:rPr>
        <w:t xml:space="preserve"> подкуп по </w:t>
      </w:r>
      <w:hyperlink r:id="rId10" w:history="1">
        <w:r w:rsidRPr="00A61E87">
          <w:rPr>
            <w:rStyle w:val="Hyperlink"/>
            <w:rFonts w:ascii="Times New Roman" w:hAnsi="Times New Roman" w:cs="Times New Roman"/>
            <w:sz w:val="24"/>
            <w:szCs w:val="24"/>
          </w:rPr>
          <w:t>чл. 301 - 307 от Наказателния кодекс</w:t>
        </w:r>
      </w:hyperlink>
      <w:r w:rsidRPr="00A61E87">
        <w:rPr>
          <w:rFonts w:ascii="Times New Roman" w:hAnsi="Times New Roman" w:cs="Times New Roman"/>
          <w:sz w:val="24"/>
          <w:szCs w:val="24"/>
        </w:rPr>
        <w:t>;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1E87">
        <w:rPr>
          <w:rFonts w:ascii="Times New Roman" w:hAnsi="Times New Roman" w:cs="Times New Roman"/>
          <w:b/>
          <w:sz w:val="24"/>
          <w:szCs w:val="24"/>
        </w:rPr>
        <w:t>в)</w:t>
      </w:r>
      <w:r w:rsidRPr="00A61E87">
        <w:rPr>
          <w:rFonts w:ascii="Times New Roman" w:hAnsi="Times New Roman" w:cs="Times New Roman"/>
          <w:sz w:val="24"/>
          <w:szCs w:val="24"/>
        </w:rPr>
        <w:t xml:space="preserve"> участие в организирана престъпна група по </w:t>
      </w:r>
      <w:hyperlink r:id="rId11" w:history="1">
        <w:r w:rsidRPr="00A61E87">
          <w:rPr>
            <w:rStyle w:val="Hyperlink"/>
            <w:rFonts w:ascii="Times New Roman" w:hAnsi="Times New Roman" w:cs="Times New Roman"/>
            <w:sz w:val="24"/>
            <w:szCs w:val="24"/>
          </w:rPr>
          <w:t>чл. 321 и 321а от Наказателния кодекс</w:t>
        </w:r>
      </w:hyperlink>
      <w:r w:rsidRPr="00A61E87">
        <w:rPr>
          <w:rFonts w:ascii="Times New Roman" w:hAnsi="Times New Roman" w:cs="Times New Roman"/>
          <w:sz w:val="24"/>
          <w:szCs w:val="24"/>
        </w:rPr>
        <w:t>;</w:t>
      </w:r>
    </w:p>
    <w:p w:rsidR="00321A0A" w:rsidRPr="00A61E87" w:rsidRDefault="00321A0A" w:rsidP="00A61E87">
      <w:pPr>
        <w:pStyle w:val="NormalWeb"/>
        <w:ind w:firstLine="0"/>
      </w:pPr>
      <w:r w:rsidRPr="00A61E87">
        <w:rPr>
          <w:b/>
        </w:rPr>
        <w:t>г)</w:t>
      </w:r>
      <w:r w:rsidRPr="00A61E87">
        <w:t xml:space="preserve"> престъпление против собствеността по </w:t>
      </w:r>
      <w:hyperlink r:id="rId12" w:history="1">
        <w:r w:rsidRPr="00A61E87">
          <w:rPr>
            <w:rStyle w:val="Hyperlink"/>
          </w:rPr>
          <w:t>чл. 194 - 217 от Наказателния кодекс</w:t>
        </w:r>
      </w:hyperlink>
      <w:r w:rsidRPr="00A61E87">
        <w:t xml:space="preserve">; 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1E87">
        <w:rPr>
          <w:rFonts w:ascii="Times New Roman" w:hAnsi="Times New Roman" w:cs="Times New Roman"/>
          <w:b/>
          <w:sz w:val="24"/>
          <w:szCs w:val="24"/>
        </w:rPr>
        <w:t>д)</w:t>
      </w:r>
      <w:r w:rsidRPr="00A61E87">
        <w:rPr>
          <w:rFonts w:ascii="Times New Roman" w:hAnsi="Times New Roman" w:cs="Times New Roman"/>
          <w:sz w:val="24"/>
          <w:szCs w:val="24"/>
        </w:rPr>
        <w:t xml:space="preserve"> престъпление против стопанството по </w:t>
      </w:r>
      <w:hyperlink r:id="rId13" w:history="1">
        <w:r w:rsidRPr="00A61E87">
          <w:rPr>
            <w:rStyle w:val="Hyperlink"/>
            <w:rFonts w:ascii="Times New Roman" w:hAnsi="Times New Roman" w:cs="Times New Roman"/>
            <w:sz w:val="24"/>
            <w:szCs w:val="24"/>
          </w:rPr>
          <w:t>чл. 219 - 252 от Наказателния кодекс</w:t>
        </w:r>
      </w:hyperlink>
      <w:r w:rsidRPr="00A61E87">
        <w:rPr>
          <w:rFonts w:ascii="Times New Roman" w:hAnsi="Times New Roman" w:cs="Times New Roman"/>
          <w:sz w:val="24"/>
          <w:szCs w:val="24"/>
        </w:rPr>
        <w:t>;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2.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качеството ми на лице по </w:t>
      </w:r>
      <w:hyperlink r:id="rId14" w:history="1"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</w:t>
        </w:r>
        <w:r w:rsidR="00155057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47, ал.</w:t>
        </w:r>
        <w:r w:rsidR="00155057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4 ЗОП</w:t>
        </w:r>
      </w:hyperlink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съм свързан по смисъла на § 1, т.</w:t>
      </w:r>
      <w:r w:rsidR="001550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23а от допълнителните разпоредби на ЗОП с възложителя или със служители на ръководна длъжност в неговата организация.</w:t>
      </w:r>
    </w:p>
    <w:p w:rsidR="00321A0A" w:rsidRPr="00A61E87" w:rsidRDefault="00321A0A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Представляваният от мен участник не е сключил договор с лице по чл.</w:t>
      </w:r>
      <w:r w:rsidR="001550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21 или 22 от Закона за предотвратяване и установяване на конфликт на интереси.</w:t>
      </w:r>
    </w:p>
    <w:p w:rsidR="00A61E87" w:rsidRPr="00A61E87" w:rsidRDefault="00A61E87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Известна ми е отговорността по </w:t>
      </w:r>
      <w:hyperlink r:id="rId15" w:history="1"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A61E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313 от Наказателния кодекс</w:t>
        </w:r>
      </w:hyperlink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неверни данни.</w:t>
      </w:r>
    </w:p>
    <w:p w:rsidR="00321A0A" w:rsidRPr="00A61E87" w:rsidRDefault="00A61E87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A61E87" w:rsidRPr="00A61E87" w:rsidRDefault="00A61E87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Публичните </w:t>
      </w: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регистри (съгласно законодателството на държавата, в която участникът е установен)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които се съдържа информация за посочените обстоятелства по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1:</w:t>
      </w:r>
    </w:p>
    <w:p w:rsidR="00A61E87" w:rsidRPr="00A61E87" w:rsidRDefault="00A61E87" w:rsidP="0032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</w:t>
      </w:r>
    </w:p>
    <w:p w:rsidR="00321A0A" w:rsidRDefault="00A61E87" w:rsidP="0032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2</w:t>
      </w: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</w:t>
      </w:r>
    </w:p>
    <w:p w:rsidR="00321A0A" w:rsidRDefault="00A61E87" w:rsidP="00321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обстоятелствата по т.</w:t>
      </w:r>
      <w:r w:rsidR="00262A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A61E87" w:rsidRPr="00A61E87" w:rsidRDefault="00A61E87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</w:t>
      </w:r>
    </w:p>
    <w:p w:rsidR="00A61E87" w:rsidRDefault="00A61E87" w:rsidP="00A6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2</w:t>
      </w:r>
      <w:r w:rsidRPr="00A6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</w:t>
      </w:r>
    </w:p>
    <w:p w:rsidR="00155057" w:rsidRPr="002B0834" w:rsidRDefault="00155057" w:rsidP="00155057">
      <w:pPr>
        <w:widowControl w:val="0"/>
        <w:spacing w:after="0" w:line="360" w:lineRule="auto"/>
        <w:ind w:left="709" w:firstLine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930"/>
        <w:gridCol w:w="4250"/>
      </w:tblGrid>
      <w:tr w:rsidR="00155057" w:rsidRPr="002B0834" w:rsidTr="00BD1E73">
        <w:trPr>
          <w:trHeight w:val="440"/>
        </w:trPr>
        <w:tc>
          <w:tcPr>
            <w:tcW w:w="4930" w:type="dxa"/>
          </w:tcPr>
          <w:p w:rsidR="00155057" w:rsidRPr="002B0834" w:rsidRDefault="00155057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50" w:type="dxa"/>
          </w:tcPr>
          <w:p w:rsidR="00155057" w:rsidRPr="002B0834" w:rsidRDefault="00155057" w:rsidP="00BD1E73">
            <w:pPr>
              <w:spacing w:after="0" w:line="36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155057" w:rsidRPr="002B0834" w:rsidTr="00BD1E73">
        <w:trPr>
          <w:trHeight w:val="456"/>
        </w:trPr>
        <w:tc>
          <w:tcPr>
            <w:tcW w:w="4930" w:type="dxa"/>
          </w:tcPr>
          <w:p w:rsidR="00155057" w:rsidRPr="002B0834" w:rsidRDefault="00155057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50" w:type="dxa"/>
          </w:tcPr>
          <w:p w:rsidR="00155057" w:rsidRPr="002B0834" w:rsidRDefault="00155057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55057" w:rsidRPr="002B0834" w:rsidTr="00BD1E73">
        <w:trPr>
          <w:trHeight w:val="440"/>
        </w:trPr>
        <w:tc>
          <w:tcPr>
            <w:tcW w:w="4930" w:type="dxa"/>
          </w:tcPr>
          <w:p w:rsidR="00155057" w:rsidRPr="002B0834" w:rsidRDefault="00155057" w:rsidP="00155057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 </w:t>
            </w:r>
          </w:p>
        </w:tc>
        <w:tc>
          <w:tcPr>
            <w:tcW w:w="4250" w:type="dxa"/>
          </w:tcPr>
          <w:p w:rsidR="00155057" w:rsidRPr="002B0834" w:rsidRDefault="00155057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155057" w:rsidRDefault="00155057" w:rsidP="00964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position w:val="8"/>
          <w:sz w:val="24"/>
          <w:szCs w:val="20"/>
          <w:lang w:val="en-US"/>
        </w:rPr>
      </w:pPr>
    </w:p>
    <w:p w:rsidR="009642E0" w:rsidRDefault="00155057" w:rsidP="00964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C1E36">
        <w:rPr>
          <w:rFonts w:ascii="Times New Roman" w:eastAsia="Times New Roman" w:hAnsi="Times New Roman" w:cs="Times New Roman"/>
          <w:b/>
          <w:i/>
          <w:position w:val="8"/>
          <w:sz w:val="24"/>
          <w:szCs w:val="20"/>
        </w:rPr>
        <w:t>Забележка:</w:t>
      </w:r>
      <w:r w:rsidRPr="00EC1E36">
        <w:rPr>
          <w:rFonts w:ascii="Times New Roman" w:eastAsia="Times New Roman" w:hAnsi="Times New Roman" w:cs="Times New Roman"/>
          <w:i/>
          <w:position w:val="8"/>
          <w:sz w:val="24"/>
          <w:szCs w:val="20"/>
        </w:rPr>
        <w:t xml:space="preserve"> Попълва се</w:t>
      </w:r>
      <w:r w:rsidRPr="00EC1E36">
        <w:rPr>
          <w:rFonts w:ascii="Times New Roman" w:eastAsia="Times New Roman" w:hAnsi="Times New Roman" w:cs="Times New Roman"/>
          <w:i/>
          <w:position w:val="8"/>
          <w:sz w:val="24"/>
          <w:szCs w:val="20"/>
          <w:lang w:val="ru-RU"/>
        </w:rPr>
        <w:t xml:space="preserve"> </w:t>
      </w:r>
      <w:r w:rsidRPr="00EC1E36">
        <w:rPr>
          <w:rFonts w:ascii="Times New Roman" w:eastAsia="Times New Roman" w:hAnsi="Times New Roman" w:cs="Times New Roman"/>
          <w:i/>
          <w:position w:val="8"/>
          <w:sz w:val="24"/>
          <w:szCs w:val="20"/>
        </w:rPr>
        <w:t>от лицата посочени в чл. 47, ал. 4 от ЗОП</w:t>
      </w:r>
    </w:p>
    <w:sectPr w:rsidR="009642E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BD" w:rsidRDefault="00E314BD" w:rsidP="00155057">
      <w:pPr>
        <w:spacing w:after="0" w:line="240" w:lineRule="auto"/>
      </w:pPr>
      <w:r>
        <w:separator/>
      </w:r>
    </w:p>
  </w:endnote>
  <w:endnote w:type="continuationSeparator" w:id="0">
    <w:p w:rsidR="00E314BD" w:rsidRDefault="00E314BD" w:rsidP="0015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57" w:rsidRDefault="00155057" w:rsidP="00155057">
    <w:pPr>
      <w:pStyle w:val="Footer"/>
      <w:jc w:val="center"/>
    </w:pPr>
    <w:r w:rsidRPr="00B612C9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BD" w:rsidRDefault="00E314BD" w:rsidP="00155057">
      <w:pPr>
        <w:spacing w:after="0" w:line="240" w:lineRule="auto"/>
      </w:pPr>
      <w:r>
        <w:separator/>
      </w:r>
    </w:p>
  </w:footnote>
  <w:footnote w:type="continuationSeparator" w:id="0">
    <w:p w:rsidR="00E314BD" w:rsidRDefault="00E314BD" w:rsidP="0015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57" w:rsidRPr="00276073" w:rsidRDefault="00155057" w:rsidP="00155057">
    <w:pPr>
      <w:pStyle w:val="Header"/>
      <w:tabs>
        <w:tab w:val="left" w:pos="708"/>
      </w:tabs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2F7DD45F" wp14:editId="0948FF3B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55057" w:rsidRPr="00A80F13" w:rsidRDefault="00155057" w:rsidP="00155057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155057" w:rsidRPr="00A80F13" w:rsidRDefault="00155057" w:rsidP="00155057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A80F13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155057" w:rsidRPr="00155057" w:rsidRDefault="00155057" w:rsidP="00155057">
    <w:pP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lang w:val="en-US"/>
      </w:rPr>
    </w:pPr>
    <w:r w:rsidRPr="00A80F13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A80F13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E0"/>
    <w:rsid w:val="00155057"/>
    <w:rsid w:val="001B1E88"/>
    <w:rsid w:val="00262AB3"/>
    <w:rsid w:val="00321A0A"/>
    <w:rsid w:val="009642E0"/>
    <w:rsid w:val="00A61E87"/>
    <w:rsid w:val="00C04B3D"/>
    <w:rsid w:val="00E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2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642E0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5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57"/>
  </w:style>
  <w:style w:type="paragraph" w:styleId="Footer">
    <w:name w:val="footer"/>
    <w:basedOn w:val="Normal"/>
    <w:link w:val="FooterChar"/>
    <w:uiPriority w:val="99"/>
    <w:unhideWhenUsed/>
    <w:rsid w:val="0015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57"/>
  </w:style>
  <w:style w:type="paragraph" w:styleId="BalloonText">
    <w:name w:val="Balloon Text"/>
    <w:basedOn w:val="Normal"/>
    <w:link w:val="BalloonTextChar"/>
    <w:uiPriority w:val="99"/>
    <w:semiHidden/>
    <w:unhideWhenUsed/>
    <w:rsid w:val="0015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2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642E0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5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57"/>
  </w:style>
  <w:style w:type="paragraph" w:styleId="Footer">
    <w:name w:val="footer"/>
    <w:basedOn w:val="Normal"/>
    <w:link w:val="FooterChar"/>
    <w:uiPriority w:val="99"/>
    <w:unhideWhenUsed/>
    <w:rsid w:val="0015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57"/>
  </w:style>
  <w:style w:type="paragraph" w:styleId="BalloonText">
    <w:name w:val="Balloon Text"/>
    <w:basedOn w:val="Normal"/>
    <w:link w:val="BalloonTextChar"/>
    <w:uiPriority w:val="99"/>
    <w:semiHidden/>
    <w:unhideWhenUsed/>
    <w:rsid w:val="0015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47&amp;Type=201/" TargetMode="External"/><Relationship Id="rId13" Type="http://schemas.openxmlformats.org/officeDocument/2006/relationships/hyperlink" Target="apis://NORM|2003|8|219|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hyperlink" Target="apis://NORM|2003|8|194|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is://NORM|2003|8|321|/" TargetMode="External"/><Relationship Id="rId5" Type="http://schemas.openxmlformats.org/officeDocument/2006/relationships/footnotes" Target="footnotes.xml"/><Relationship Id="rId15" Type="http://schemas.openxmlformats.org/officeDocument/2006/relationships/hyperlink" Target="apis://Base=NORM&amp;DocCode=2003&amp;ToPar=Art313&amp;Type=201/" TargetMode="External"/><Relationship Id="rId10" Type="http://schemas.openxmlformats.org/officeDocument/2006/relationships/hyperlink" Target="apis://NORM|2003|8|301|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pis://NORM|2003|8|253|/" TargetMode="External"/><Relationship Id="rId14" Type="http://schemas.openxmlformats.org/officeDocument/2006/relationships/hyperlink" Target="apis://Base=NORM&amp;DocCode=40377&amp;ToPar=Art47&amp;Type=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2015-04-23T12:12:00Z</dcterms:created>
  <dcterms:modified xsi:type="dcterms:W3CDTF">2015-05-22T11:25:00Z</dcterms:modified>
</cp:coreProperties>
</file>